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3B" w:rsidRPr="00614411" w:rsidRDefault="00614411" w:rsidP="00614411">
      <w:pPr>
        <w:spacing w:after="0" w:line="240" w:lineRule="auto"/>
        <w:jc w:val="center"/>
        <w:rPr>
          <w:rFonts w:ascii="Arial" w:hAnsi="Arial" w:cs="Arial"/>
          <w:b/>
        </w:rPr>
      </w:pPr>
      <w:r w:rsidRPr="00614411">
        <w:rPr>
          <w:rFonts w:ascii="Arial" w:hAnsi="Arial" w:cs="Arial"/>
          <w:b/>
        </w:rPr>
        <w:t>REGOLAMENTO INTERNO</w:t>
      </w:r>
    </w:p>
    <w:p w:rsidR="00614411" w:rsidRDefault="00614411" w:rsidP="00614411">
      <w:pPr>
        <w:spacing w:after="0" w:line="240" w:lineRule="auto"/>
        <w:jc w:val="center"/>
        <w:rPr>
          <w:rFonts w:ascii="Arial" w:hAnsi="Arial" w:cs="Arial"/>
          <w:b/>
        </w:rPr>
      </w:pPr>
      <w:r w:rsidRPr="00614411">
        <w:rPr>
          <w:rFonts w:ascii="Arial" w:hAnsi="Arial" w:cs="Arial"/>
          <w:b/>
        </w:rPr>
        <w:t>ORGANIZZAZIONE PERCORSI PER LE COMPETENZE TRASVERSALI E L’ORIENTAMENTO</w:t>
      </w:r>
      <w:r>
        <w:rPr>
          <w:rFonts w:ascii="Arial" w:hAnsi="Arial" w:cs="Arial"/>
          <w:b/>
        </w:rPr>
        <w:t>.</w:t>
      </w:r>
    </w:p>
    <w:p w:rsidR="00614411" w:rsidRPr="00614411" w:rsidRDefault="007B26A2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Con l’approvazione della legge 107/15 (commi 33-34), l’ASL è diventata obbligatoria anche nei licei. La legge indicava in 200 il numero minimo di ore da ded</w:t>
      </w:r>
      <w:r w:rsidR="00F5337B">
        <w:rPr>
          <w:rFonts w:ascii="Arial" w:hAnsi="Arial" w:cs="Arial"/>
        </w:rPr>
        <w:t>icare all’alternanza nel</w:t>
      </w:r>
      <w:r>
        <w:rPr>
          <w:rFonts w:ascii="Arial" w:hAnsi="Arial" w:cs="Arial"/>
        </w:rPr>
        <w:t xml:space="preserve"> triennio. La legge 145/18 li ha </w:t>
      </w:r>
      <w:proofErr w:type="spellStart"/>
      <w:r>
        <w:rPr>
          <w:rFonts w:ascii="Arial" w:hAnsi="Arial" w:cs="Arial"/>
        </w:rPr>
        <w:t>ridenominati</w:t>
      </w:r>
      <w:proofErr w:type="spellEnd"/>
      <w:r>
        <w:rPr>
          <w:rFonts w:ascii="Arial" w:hAnsi="Arial" w:cs="Arial"/>
        </w:rPr>
        <w:t xml:space="preserve"> “Percorsi per le Competenze trasversali e l’Orientamento (</w:t>
      </w:r>
      <w:r w:rsidR="00614411">
        <w:rPr>
          <w:rFonts w:ascii="Arial" w:hAnsi="Arial" w:cs="Arial"/>
        </w:rPr>
        <w:t>PCTO</w:t>
      </w:r>
      <w:r>
        <w:rPr>
          <w:rFonts w:ascii="Arial" w:hAnsi="Arial" w:cs="Arial"/>
        </w:rPr>
        <w:t xml:space="preserve">)” e ha previsto una significativa riduzione dell’orario, </w:t>
      </w:r>
      <w:r w:rsidR="00F5337B">
        <w:rPr>
          <w:rFonts w:ascii="Arial" w:hAnsi="Arial" w:cs="Arial"/>
        </w:rPr>
        <w:t xml:space="preserve">da 200 a </w:t>
      </w:r>
      <w:r>
        <w:rPr>
          <w:rFonts w:ascii="Arial" w:hAnsi="Arial" w:cs="Arial"/>
        </w:rPr>
        <w:t xml:space="preserve"> 90 ore nel triennio.</w:t>
      </w:r>
      <w:r w:rsidR="00614411">
        <w:rPr>
          <w:rFonts w:ascii="Arial" w:hAnsi="Arial" w:cs="Arial"/>
        </w:rPr>
        <w:t xml:space="preserve"> </w:t>
      </w:r>
      <w:r w:rsidR="00D17326">
        <w:rPr>
          <w:rFonts w:ascii="Arial" w:hAnsi="Arial" w:cs="Arial"/>
        </w:rPr>
        <w:t xml:space="preserve">La nota MIUR 18 febbraio 2019 </w:t>
      </w:r>
      <w:proofErr w:type="spellStart"/>
      <w:r w:rsidR="00D17326">
        <w:rPr>
          <w:rFonts w:ascii="Arial" w:hAnsi="Arial" w:cs="Arial"/>
        </w:rPr>
        <w:t>prot</w:t>
      </w:r>
      <w:proofErr w:type="spellEnd"/>
      <w:r w:rsidR="00D17326">
        <w:rPr>
          <w:rFonts w:ascii="Arial" w:hAnsi="Arial" w:cs="Arial"/>
        </w:rPr>
        <w:t>. n. 3380 illustra tali modifiche.(in attesa delle linee guida sui PCTO)</w:t>
      </w:r>
      <w:r w:rsidR="007C1393">
        <w:rPr>
          <w:rFonts w:ascii="Arial" w:hAnsi="Arial" w:cs="Arial"/>
        </w:rPr>
        <w:t xml:space="preserve">. </w:t>
      </w:r>
      <w:r w:rsidR="00F5337B">
        <w:rPr>
          <w:rFonts w:ascii="Arial" w:hAnsi="Arial" w:cs="Arial"/>
        </w:rPr>
        <w:t xml:space="preserve">A tutt’oggi la figura del </w:t>
      </w:r>
      <w:r w:rsidR="007C1393">
        <w:rPr>
          <w:rFonts w:ascii="Arial" w:hAnsi="Arial" w:cs="Arial"/>
        </w:rPr>
        <w:t xml:space="preserve">Tutor interno </w:t>
      </w:r>
      <w:r w:rsidR="00F5337B">
        <w:rPr>
          <w:rFonts w:ascii="Arial" w:hAnsi="Arial" w:cs="Arial"/>
        </w:rPr>
        <w:t xml:space="preserve">è </w:t>
      </w:r>
      <w:proofErr w:type="spellStart"/>
      <w:r w:rsidR="00F5337B">
        <w:rPr>
          <w:rFonts w:ascii="Arial" w:hAnsi="Arial" w:cs="Arial"/>
        </w:rPr>
        <w:t>normata</w:t>
      </w:r>
      <w:proofErr w:type="spellEnd"/>
      <w:r w:rsidR="00F5337B">
        <w:rPr>
          <w:rFonts w:ascii="Arial" w:hAnsi="Arial" w:cs="Arial"/>
        </w:rPr>
        <w:t xml:space="preserve"> in base al D</w:t>
      </w:r>
      <w:r w:rsidR="007C1393">
        <w:rPr>
          <w:rFonts w:ascii="Arial" w:hAnsi="Arial" w:cs="Arial"/>
        </w:rPr>
        <w:t xml:space="preserve">. </w:t>
      </w:r>
      <w:proofErr w:type="spellStart"/>
      <w:r w:rsidR="007C1393">
        <w:rPr>
          <w:rFonts w:ascii="Arial" w:hAnsi="Arial" w:cs="Arial"/>
        </w:rPr>
        <w:t>Lgs</w:t>
      </w:r>
      <w:proofErr w:type="spellEnd"/>
      <w:r w:rsidR="007C1393">
        <w:rPr>
          <w:rFonts w:ascii="Arial" w:hAnsi="Arial" w:cs="Arial"/>
        </w:rPr>
        <w:t>. 77/2005.</w:t>
      </w:r>
    </w:p>
    <w:p w:rsidR="00614411" w:rsidRPr="00614411" w:rsidRDefault="00614411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Vengono svolti durante il III, IV e V anno</w:t>
      </w:r>
    </w:p>
    <w:p w:rsidR="00614411" w:rsidRPr="00614411" w:rsidRDefault="00614411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Ogni esperienza esterna è regolata da Convenzione e Percorso Formativo secondo i modelli di documenti elaborati dalla scuola</w:t>
      </w:r>
    </w:p>
    <w:p w:rsidR="00614411" w:rsidRPr="00614411" w:rsidRDefault="00614411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Gli stage possono essere svolti sia durante l’anno scolastico sia durante la sospensione delle attività didattiche</w:t>
      </w:r>
    </w:p>
    <w:p w:rsidR="00614411" w:rsidRPr="00614411" w:rsidRDefault="00D0685B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partire dall’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2018/2019 </w:t>
      </w:r>
      <w:r w:rsidR="00614411">
        <w:rPr>
          <w:rFonts w:ascii="Arial" w:hAnsi="Arial" w:cs="Arial"/>
        </w:rPr>
        <w:t xml:space="preserve"> gli studenti svolgono esperienze in regime di alternanza per una durata complessiva di 90 ore</w:t>
      </w:r>
    </w:p>
    <w:p w:rsidR="00614411" w:rsidRPr="00614411" w:rsidRDefault="00614411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Ai fini della validità del percorso, è richiesta la frequenza di almeno trequarti del monte ore previsto dal progetto</w:t>
      </w:r>
    </w:p>
    <w:p w:rsidR="00614411" w:rsidRPr="00614411" w:rsidRDefault="00614411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 scuola mette a disposizione dello studente tutta la documentazione diretta</w:t>
      </w:r>
      <w:r w:rsidR="00347DA0">
        <w:rPr>
          <w:rFonts w:ascii="Arial" w:hAnsi="Arial" w:cs="Arial"/>
        </w:rPr>
        <w:t xml:space="preserve">mente nel </w:t>
      </w:r>
      <w:r>
        <w:rPr>
          <w:rFonts w:ascii="Arial" w:hAnsi="Arial" w:cs="Arial"/>
        </w:rPr>
        <w:t>sito</w:t>
      </w:r>
    </w:p>
    <w:p w:rsidR="00614411" w:rsidRPr="00BB71A2" w:rsidRDefault="00BB71A2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Per ogni classe del triennio la scuola nomina un referente di classe con i seguenti compiti:</w:t>
      </w:r>
    </w:p>
    <w:p w:rsidR="00BB71A2" w:rsidRDefault="00BB71A2" w:rsidP="00F5337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B71A2">
        <w:rPr>
          <w:rFonts w:ascii="Arial" w:hAnsi="Arial" w:cs="Arial"/>
        </w:rPr>
        <w:t xml:space="preserve">Accompagnare </w:t>
      </w:r>
      <w:r>
        <w:rPr>
          <w:rFonts w:ascii="Arial" w:hAnsi="Arial" w:cs="Arial"/>
        </w:rPr>
        <w:t xml:space="preserve"> lo studente in tutte le fasi del percorso</w:t>
      </w:r>
    </w:p>
    <w:p w:rsidR="00BB71A2" w:rsidRDefault="00BB71A2" w:rsidP="00F5337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Supportare lo studente nella compilazione dei documenti</w:t>
      </w:r>
    </w:p>
    <w:p w:rsidR="00BB71A2" w:rsidRDefault="00BB71A2" w:rsidP="00F5337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Fungere da tramite tra lo studente e le iniziative della scuola</w:t>
      </w:r>
    </w:p>
    <w:p w:rsidR="00BB71A2" w:rsidRPr="00347DA0" w:rsidRDefault="00BB71A2" w:rsidP="00F5337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Mantenere il collegamento con il referente di Istituto per i PCTO</w:t>
      </w:r>
    </w:p>
    <w:p w:rsidR="00BB71A2" w:rsidRDefault="00BB71A2" w:rsidP="00F5337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Essere tramite tra l’azienda e la scuola nel periodo di </w:t>
      </w:r>
      <w:proofErr w:type="spellStart"/>
      <w:r>
        <w:rPr>
          <w:rFonts w:ascii="Arial" w:hAnsi="Arial" w:cs="Arial"/>
        </w:rPr>
        <w:t>stages</w:t>
      </w:r>
      <w:proofErr w:type="spellEnd"/>
    </w:p>
    <w:p w:rsidR="00BB71A2" w:rsidRDefault="00BB71A2" w:rsidP="00F5337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Svolgere almeno una visita nell’azienda/ente</w:t>
      </w:r>
    </w:p>
    <w:p w:rsidR="00BB71A2" w:rsidRDefault="00BB71A2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Prima di procedere al periodo di stage la scuola stipula la convenzione con l’ente ospitante e</w:t>
      </w:r>
      <w:r w:rsidR="000F06B2">
        <w:rPr>
          <w:rFonts w:ascii="Arial" w:hAnsi="Arial" w:cs="Arial"/>
        </w:rPr>
        <w:t xml:space="preserve">  predispone  il percorso formativo per lo studente nel</w:t>
      </w:r>
      <w:r>
        <w:rPr>
          <w:rFonts w:ascii="Arial" w:hAnsi="Arial" w:cs="Arial"/>
        </w:rPr>
        <w:t>l’ente.</w:t>
      </w:r>
    </w:p>
    <w:p w:rsidR="00BB71A2" w:rsidRDefault="00BB71A2" w:rsidP="00F533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Gli studenti durante i periodi di alternanza sono tenuti a:</w:t>
      </w:r>
    </w:p>
    <w:p w:rsidR="00BB71A2" w:rsidRDefault="00BB71A2" w:rsidP="00F5337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B71A2">
        <w:rPr>
          <w:rFonts w:ascii="Arial" w:hAnsi="Arial" w:cs="Arial"/>
        </w:rPr>
        <w:t>Rispettare le regole di comportamento funzionali e organizzative della struttura p</w:t>
      </w:r>
      <w:r>
        <w:rPr>
          <w:rFonts w:ascii="Arial" w:hAnsi="Arial" w:cs="Arial"/>
        </w:rPr>
        <w:t>resso la quale è svolto il periodo di alternanza;</w:t>
      </w:r>
    </w:p>
    <w:p w:rsidR="00BB71A2" w:rsidRDefault="00BB71A2" w:rsidP="00F5337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Rispettare il regolamento scolastico;</w:t>
      </w:r>
    </w:p>
    <w:p w:rsidR="00BB71A2" w:rsidRDefault="00BB71A2" w:rsidP="00F5337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Frequentare le attività formative erogate dal soggetto ospitante secondo il piano individualizzato;</w:t>
      </w:r>
    </w:p>
    <w:p w:rsidR="00BB71A2" w:rsidRDefault="00BB71A2" w:rsidP="00F5337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Rispettare </w:t>
      </w:r>
      <w:r w:rsidR="00F951CC">
        <w:rPr>
          <w:rFonts w:ascii="Arial" w:hAnsi="Arial" w:cs="Arial"/>
        </w:rPr>
        <w:t>le norme in materia di igiene, salute e sicurezza sui luoghi di lavoro;</w:t>
      </w:r>
    </w:p>
    <w:p w:rsidR="00F951CC" w:rsidRDefault="00F951CC" w:rsidP="00F5337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Ottemperare agli obblighi di riservatezza per quanto attiene a dati, informazioni e conoscenze acquisite durante lo svolgimento dell’esperienza di alternanza.</w:t>
      </w:r>
    </w:p>
    <w:p w:rsidR="00F951CC" w:rsidRDefault="00347DA0" w:rsidP="00F5337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considerazione della </w:t>
      </w:r>
      <w:r w:rsidR="00F951CC">
        <w:rPr>
          <w:rFonts w:ascii="Arial" w:hAnsi="Arial" w:cs="Arial"/>
        </w:rPr>
        <w:t>valenza delle esperienze di stage in azienda e/o in progetti dedicati attivati dalla scuola, in caso di grave impedimento che precluda  la presenza , la scuola adotta il seguente regolamento:</w:t>
      </w:r>
    </w:p>
    <w:p w:rsidR="00F951CC" w:rsidRDefault="00F951CC" w:rsidP="00F951CC">
      <w:pPr>
        <w:pStyle w:val="Paragrafoelenco"/>
        <w:spacing w:after="0" w:line="240" w:lineRule="auto"/>
        <w:ind w:left="1440"/>
        <w:rPr>
          <w:rFonts w:ascii="Arial" w:hAnsi="Arial" w:cs="Arial"/>
        </w:rPr>
      </w:pPr>
    </w:p>
    <w:tbl>
      <w:tblPr>
        <w:tblStyle w:val="Grigliatabella"/>
        <w:tblW w:w="0" w:type="auto"/>
        <w:tblInd w:w="1440" w:type="dxa"/>
        <w:tblLook w:val="04A0"/>
      </w:tblPr>
      <w:tblGrid>
        <w:gridCol w:w="2429"/>
        <w:gridCol w:w="2297"/>
        <w:gridCol w:w="1844"/>
        <w:gridCol w:w="1844"/>
      </w:tblGrid>
      <w:tr w:rsidR="00F951CC" w:rsidTr="00F951CC">
        <w:tc>
          <w:tcPr>
            <w:tcW w:w="2429" w:type="dxa"/>
          </w:tcPr>
          <w:p w:rsidR="00F951CC" w:rsidRPr="00F951CC" w:rsidRDefault="00F951CC" w:rsidP="00F951CC">
            <w:pPr>
              <w:pStyle w:val="Paragrafoelenco"/>
              <w:ind w:left="0"/>
              <w:rPr>
                <w:rFonts w:ascii="Arial" w:hAnsi="Arial" w:cs="Arial"/>
                <w:b/>
              </w:rPr>
            </w:pPr>
            <w:r w:rsidRPr="00F951CC">
              <w:rPr>
                <w:rFonts w:ascii="Arial" w:hAnsi="Arial" w:cs="Arial"/>
                <w:b/>
              </w:rPr>
              <w:t>PROGETTO</w:t>
            </w:r>
          </w:p>
        </w:tc>
        <w:tc>
          <w:tcPr>
            <w:tcW w:w="2297" w:type="dxa"/>
          </w:tcPr>
          <w:p w:rsidR="00F951CC" w:rsidRPr="00F951CC" w:rsidRDefault="00F951CC" w:rsidP="00F951CC">
            <w:pPr>
              <w:pStyle w:val="Paragrafoelenco"/>
              <w:ind w:left="0"/>
              <w:rPr>
                <w:rFonts w:ascii="Arial" w:hAnsi="Arial" w:cs="Arial"/>
                <w:b/>
              </w:rPr>
            </w:pPr>
            <w:r w:rsidRPr="00F951CC">
              <w:rPr>
                <w:rFonts w:ascii="Arial" w:hAnsi="Arial" w:cs="Arial"/>
                <w:b/>
              </w:rPr>
              <w:t>La frequenza non arriva al 75%</w:t>
            </w:r>
          </w:p>
        </w:tc>
        <w:tc>
          <w:tcPr>
            <w:tcW w:w="1844" w:type="dxa"/>
          </w:tcPr>
          <w:p w:rsidR="00F951CC" w:rsidRPr="00F951CC" w:rsidRDefault="00F951CC" w:rsidP="00F951CC">
            <w:pPr>
              <w:pStyle w:val="Paragrafoelenco"/>
              <w:ind w:left="0"/>
              <w:rPr>
                <w:rFonts w:ascii="Arial" w:hAnsi="Arial" w:cs="Arial"/>
                <w:b/>
              </w:rPr>
            </w:pPr>
            <w:r w:rsidRPr="00F951CC">
              <w:rPr>
                <w:rFonts w:ascii="Arial" w:hAnsi="Arial" w:cs="Arial"/>
                <w:b/>
              </w:rPr>
              <w:t>La frequenza è giustificata con certificato medico o documentata per gravi motivi</w:t>
            </w:r>
          </w:p>
        </w:tc>
        <w:tc>
          <w:tcPr>
            <w:tcW w:w="1844" w:type="dxa"/>
          </w:tcPr>
          <w:p w:rsidR="00F951CC" w:rsidRPr="00F951CC" w:rsidRDefault="00F951CC" w:rsidP="00F951CC">
            <w:pPr>
              <w:pStyle w:val="Paragrafoelenco"/>
              <w:ind w:left="0"/>
              <w:rPr>
                <w:rFonts w:ascii="Arial" w:hAnsi="Arial" w:cs="Arial"/>
                <w:b/>
              </w:rPr>
            </w:pPr>
            <w:r w:rsidRPr="00F951CC">
              <w:rPr>
                <w:rFonts w:ascii="Arial" w:hAnsi="Arial" w:cs="Arial"/>
                <w:b/>
              </w:rPr>
              <w:t>Ore conteggiate</w:t>
            </w:r>
          </w:p>
        </w:tc>
      </w:tr>
      <w:tr w:rsidR="00F951CC" w:rsidTr="00F951CC">
        <w:tc>
          <w:tcPr>
            <w:tcW w:w="2429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Attività di stage presso ente/azienda</w:t>
            </w:r>
          </w:p>
        </w:tc>
        <w:tc>
          <w:tcPr>
            <w:tcW w:w="2297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1844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conteggiano le ore svolte e solo le ore di assenza giustificate da certificato medico o gravi motivi </w:t>
            </w:r>
            <w:r>
              <w:rPr>
                <w:rFonts w:ascii="Arial" w:hAnsi="Arial" w:cs="Arial"/>
              </w:rPr>
              <w:lastRenderedPageBreak/>
              <w:t>documentati</w:t>
            </w:r>
          </w:p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  <w:tr w:rsidR="00F951CC" w:rsidTr="00F951CC">
        <w:tc>
          <w:tcPr>
            <w:tcW w:w="2429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844" w:type="dxa"/>
          </w:tcPr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conteggiano solo le ore effettivamente svolte</w:t>
            </w:r>
          </w:p>
          <w:p w:rsidR="00F951CC" w:rsidRDefault="00F951CC" w:rsidP="00F951CC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</w:tbl>
    <w:p w:rsidR="00F951CC" w:rsidRDefault="00F951CC" w:rsidP="00F951CC">
      <w:pPr>
        <w:spacing w:after="0" w:line="240" w:lineRule="auto"/>
        <w:rPr>
          <w:rFonts w:ascii="Arial" w:hAnsi="Arial" w:cs="Arial"/>
        </w:rPr>
      </w:pPr>
    </w:p>
    <w:p w:rsidR="00F951CC" w:rsidRDefault="00F951CC" w:rsidP="00F951CC">
      <w:pPr>
        <w:spacing w:after="0" w:line="240" w:lineRule="auto"/>
        <w:rPr>
          <w:rFonts w:ascii="Arial" w:hAnsi="Arial" w:cs="Arial"/>
          <w:b/>
        </w:rPr>
      </w:pPr>
      <w:r w:rsidRPr="00F951CC">
        <w:rPr>
          <w:rFonts w:ascii="Arial" w:hAnsi="Arial" w:cs="Arial"/>
          <w:b/>
        </w:rPr>
        <w:t>Casi particolari:</w:t>
      </w:r>
    </w:p>
    <w:p w:rsidR="00F951CC" w:rsidRDefault="00F951CC" w:rsidP="00F951CC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Modifiche di periodo ed orario:</w:t>
      </w:r>
    </w:p>
    <w:p w:rsidR="00F951CC" w:rsidRDefault="00F951CC" w:rsidP="00F951CC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norma i percorsi di alternanza già confermati dall’ente ospitante non possono essere modificati. </w:t>
      </w:r>
      <w:r w:rsidR="00C17993">
        <w:rPr>
          <w:rFonts w:ascii="Arial" w:hAnsi="Arial" w:cs="Arial"/>
        </w:rPr>
        <w:t>Sono tuttavia possibili modifiche di periodo e durata del percorso, su richiesta degli studenti e dei genitori (qualora gli studenti siano minorenni), se si verificano le seguenti condizioni:</w:t>
      </w:r>
    </w:p>
    <w:p w:rsidR="00C17993" w:rsidRDefault="00C17993" w:rsidP="00C17993">
      <w:pPr>
        <w:pStyle w:val="Paragrafoelenco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L’ente è disponibile ad effettuare il cambiamento;</w:t>
      </w:r>
    </w:p>
    <w:p w:rsidR="00C17993" w:rsidRDefault="00C17993" w:rsidP="00C17993">
      <w:pPr>
        <w:pStyle w:val="Paragrafoelenco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 famiglia dello studente espone motivata richiesta;</w:t>
      </w:r>
    </w:p>
    <w:p w:rsidR="00C17993" w:rsidRDefault="00C17993" w:rsidP="00C17993">
      <w:pPr>
        <w:pStyle w:val="Paragrafoelenco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Alla data della richiesta di cambiamento non è ancora stata stipulata la convenzione tra scuola e ente ospitante.</w:t>
      </w:r>
    </w:p>
    <w:p w:rsidR="00C17993" w:rsidRDefault="00C17993" w:rsidP="00C179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N.B.: in ogni caso la scuola si riserva di valutare e decidere caso per caso.</w:t>
      </w:r>
    </w:p>
    <w:p w:rsidR="00C17993" w:rsidRDefault="00C17993" w:rsidP="00C17993">
      <w:pPr>
        <w:spacing w:after="0" w:line="240" w:lineRule="auto"/>
        <w:rPr>
          <w:rFonts w:ascii="Arial" w:hAnsi="Arial" w:cs="Arial"/>
        </w:rPr>
      </w:pPr>
    </w:p>
    <w:p w:rsidR="00C17993" w:rsidRDefault="00C17993" w:rsidP="00C17993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C17993">
        <w:rPr>
          <w:rFonts w:ascii="Arial" w:hAnsi="Arial" w:cs="Arial"/>
          <w:b/>
        </w:rPr>
        <w:t>Stage effettuato e non ammissione alla classe successiva:</w:t>
      </w:r>
    </w:p>
    <w:p w:rsidR="00C17993" w:rsidRDefault="00C17993" w:rsidP="00C17993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Percorso all’interno di enti già effettuato viene riconosciuto valido solo se lo studente non cambia indirizzo di studi. Nulla verrà riconosciuto se cambia indirizzo a meno che il percorso svolto non venga r</w:t>
      </w:r>
      <w:r w:rsidR="00347DA0">
        <w:rPr>
          <w:rFonts w:ascii="Arial" w:hAnsi="Arial" w:cs="Arial"/>
        </w:rPr>
        <w:t>itenuto inerente al nuovo indiri</w:t>
      </w:r>
      <w:r>
        <w:rPr>
          <w:rFonts w:ascii="Arial" w:hAnsi="Arial" w:cs="Arial"/>
        </w:rPr>
        <w:t>zzo da parte dell’Istituzione scolastica.</w:t>
      </w:r>
    </w:p>
    <w:p w:rsidR="00C17993" w:rsidRDefault="00C17993" w:rsidP="00C17993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 studente non è tenuto ad effettuare un nuovo percorso di alternanza nell’anno scolastico in cui risultasse ripetente della stessa classe. Se lo studente inizia il percorso formativo e viene in seguito a conoscenza della non ammissione alla classe successiva, lo stesso è tenuto a portarlo a termine e  sarà riconosciuto dal consiglio di classe dopo averne valutato l’adeguatezza. L’interruzione </w:t>
      </w:r>
      <w:r w:rsidR="002B690E">
        <w:rPr>
          <w:rFonts w:ascii="Arial" w:hAnsi="Arial" w:cs="Arial"/>
        </w:rPr>
        <w:t>è consentita solo nel caso in cui la non ammissione alla classe successiva spinga lo studente a cambiare indirizzo di studi.</w:t>
      </w:r>
    </w:p>
    <w:p w:rsidR="002B690E" w:rsidRDefault="002B690E" w:rsidP="002B690E">
      <w:pPr>
        <w:spacing w:after="0" w:line="240" w:lineRule="auto"/>
        <w:rPr>
          <w:rFonts w:ascii="Arial" w:hAnsi="Arial" w:cs="Arial"/>
          <w:b/>
        </w:rPr>
      </w:pPr>
    </w:p>
    <w:p w:rsidR="002B690E" w:rsidRDefault="002B690E" w:rsidP="002B690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Sicurezza:</w:t>
      </w:r>
    </w:p>
    <w:p w:rsidR="002B690E" w:rsidRDefault="002B690E" w:rsidP="002B690E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corsi specifici sulla sicurezza vanno conteggiati come ore di alternanza.</w:t>
      </w:r>
    </w:p>
    <w:p w:rsidR="002B690E" w:rsidRDefault="002B690E" w:rsidP="002B690E">
      <w:pPr>
        <w:spacing w:after="0" w:line="240" w:lineRule="auto"/>
        <w:rPr>
          <w:rFonts w:ascii="Arial" w:hAnsi="Arial" w:cs="Arial"/>
        </w:rPr>
      </w:pPr>
    </w:p>
    <w:p w:rsidR="002B690E" w:rsidRDefault="002B690E" w:rsidP="002B690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2B690E">
        <w:rPr>
          <w:rFonts w:ascii="Arial" w:hAnsi="Arial" w:cs="Arial"/>
          <w:b/>
        </w:rPr>
        <w:t>Anno all’estero:</w:t>
      </w:r>
    </w:p>
    <w:p w:rsidR="002B690E" w:rsidRDefault="002B690E" w:rsidP="002B690E">
      <w:pPr>
        <w:pStyle w:val="Paragrafoelenco"/>
        <w:spacing w:after="0" w:line="240" w:lineRule="auto"/>
        <w:rPr>
          <w:rFonts w:ascii="Arial" w:hAnsi="Arial" w:cs="Arial"/>
        </w:rPr>
      </w:pPr>
      <w:r w:rsidRPr="002B690E">
        <w:rPr>
          <w:rFonts w:ascii="Arial" w:hAnsi="Arial" w:cs="Arial"/>
        </w:rPr>
        <w:t>L’esperienza di studio</w:t>
      </w:r>
      <w:r>
        <w:rPr>
          <w:rFonts w:ascii="Arial" w:hAnsi="Arial" w:cs="Arial"/>
        </w:rPr>
        <w:t xml:space="preserve"> all’estero</w:t>
      </w:r>
      <w:r w:rsidR="000F06B2">
        <w:rPr>
          <w:rFonts w:ascii="Arial" w:hAnsi="Arial" w:cs="Arial"/>
        </w:rPr>
        <w:t xml:space="preserve"> (almeno semestrale</w:t>
      </w:r>
      <w:r w:rsidR="00322AB9">
        <w:rPr>
          <w:rFonts w:ascii="Arial" w:hAnsi="Arial" w:cs="Arial"/>
        </w:rPr>
        <w:t xml:space="preserve"> con organizzazione tipo ad es. Intercultura</w:t>
      </w:r>
      <w:r w:rsidR="000F06B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è riconosciuta dal Consiglio di Classe </w:t>
      </w:r>
      <w:r w:rsidR="00322AB9">
        <w:rPr>
          <w:rFonts w:ascii="Arial" w:hAnsi="Arial" w:cs="Arial"/>
        </w:rPr>
        <w:t xml:space="preserve"> per  il num</w:t>
      </w:r>
      <w:r w:rsidR="00553953">
        <w:rPr>
          <w:rFonts w:ascii="Arial" w:hAnsi="Arial" w:cs="Arial"/>
        </w:rPr>
        <w:t>e</w:t>
      </w:r>
      <w:r w:rsidR="00322AB9">
        <w:rPr>
          <w:rFonts w:ascii="Arial" w:hAnsi="Arial" w:cs="Arial"/>
        </w:rPr>
        <w:t>ro di ore previste dall’annualità.</w:t>
      </w: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032ACE" w:rsidRDefault="00032ACE" w:rsidP="002B690E">
      <w:pPr>
        <w:pStyle w:val="Paragrafoelenco"/>
        <w:spacing w:after="0" w:line="240" w:lineRule="auto"/>
        <w:rPr>
          <w:rFonts w:ascii="Arial" w:hAnsi="Arial" w:cs="Arial"/>
        </w:rPr>
      </w:pPr>
    </w:p>
    <w:p w:rsidR="00B10BB7" w:rsidRPr="00C57666" w:rsidRDefault="00B10BB7" w:rsidP="00C57666">
      <w:pPr>
        <w:spacing w:after="0" w:line="240" w:lineRule="auto"/>
        <w:rPr>
          <w:rFonts w:ascii="Arial" w:hAnsi="Arial" w:cs="Arial"/>
        </w:rPr>
      </w:pPr>
    </w:p>
    <w:sectPr w:rsidR="00B10BB7" w:rsidRPr="00C57666" w:rsidSect="003E1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5088"/>
    <w:multiLevelType w:val="hybridMultilevel"/>
    <w:tmpl w:val="5A061C6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AC3441"/>
    <w:multiLevelType w:val="hybridMultilevel"/>
    <w:tmpl w:val="C2026E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52B6"/>
    <w:multiLevelType w:val="hybridMultilevel"/>
    <w:tmpl w:val="C11248A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712C89"/>
    <w:multiLevelType w:val="hybridMultilevel"/>
    <w:tmpl w:val="613E21B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B4495F"/>
    <w:multiLevelType w:val="hybridMultilevel"/>
    <w:tmpl w:val="BF8C13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3B49"/>
    <w:multiLevelType w:val="hybridMultilevel"/>
    <w:tmpl w:val="E8DA70DC"/>
    <w:lvl w:ilvl="0" w:tplc="5C8C01C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5F3929"/>
    <w:multiLevelType w:val="hybridMultilevel"/>
    <w:tmpl w:val="1B74739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4411"/>
    <w:rsid w:val="00032ACE"/>
    <w:rsid w:val="000F06B2"/>
    <w:rsid w:val="002B690E"/>
    <w:rsid w:val="00322AB9"/>
    <w:rsid w:val="00347DA0"/>
    <w:rsid w:val="003E133B"/>
    <w:rsid w:val="004C385B"/>
    <w:rsid w:val="004E545D"/>
    <w:rsid w:val="00524835"/>
    <w:rsid w:val="00553953"/>
    <w:rsid w:val="005E3606"/>
    <w:rsid w:val="00614411"/>
    <w:rsid w:val="00692931"/>
    <w:rsid w:val="007B26A2"/>
    <w:rsid w:val="007C1393"/>
    <w:rsid w:val="00892B4D"/>
    <w:rsid w:val="00900A1A"/>
    <w:rsid w:val="00A52E62"/>
    <w:rsid w:val="00B10BB7"/>
    <w:rsid w:val="00BB71A2"/>
    <w:rsid w:val="00C17993"/>
    <w:rsid w:val="00C57666"/>
    <w:rsid w:val="00CD2A28"/>
    <w:rsid w:val="00D0685B"/>
    <w:rsid w:val="00D17326"/>
    <w:rsid w:val="00DB6C88"/>
    <w:rsid w:val="00DF3478"/>
    <w:rsid w:val="00EC659B"/>
    <w:rsid w:val="00F5337B"/>
    <w:rsid w:val="00F9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3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4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95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0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16</cp:revision>
  <cp:lastPrinted>2019-09-17T17:11:00Z</cp:lastPrinted>
  <dcterms:created xsi:type="dcterms:W3CDTF">2019-09-02T16:25:00Z</dcterms:created>
  <dcterms:modified xsi:type="dcterms:W3CDTF">2019-09-30T09:24:00Z</dcterms:modified>
</cp:coreProperties>
</file>